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E142A0" w:rsidRDefault="00796C99" w:rsidP="00E142A0">
            <w:pPr>
              <w:ind w:hanging="74"/>
              <w:rPr>
                <w:szCs w:val="26"/>
              </w:rPr>
            </w:pPr>
            <w:r w:rsidRPr="00E142A0">
              <w:rPr>
                <w:szCs w:val="26"/>
              </w:rPr>
              <w:t>21 сентября</w:t>
            </w:r>
            <w:r w:rsidR="009027DA" w:rsidRPr="00E142A0">
              <w:rPr>
                <w:szCs w:val="26"/>
              </w:rPr>
              <w:t xml:space="preserve"> 2021</w:t>
            </w:r>
            <w:r w:rsidR="00726148" w:rsidRPr="00E142A0">
              <w:rPr>
                <w:szCs w:val="26"/>
              </w:rPr>
              <w:t xml:space="preserve"> год</w:t>
            </w:r>
            <w:r w:rsidR="00AD3378" w:rsidRPr="00E142A0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E142A0" w:rsidRDefault="00726148" w:rsidP="009027DA">
            <w:pPr>
              <w:jc w:val="right"/>
              <w:rPr>
                <w:szCs w:val="26"/>
              </w:rPr>
            </w:pPr>
            <w:r w:rsidRPr="00E142A0">
              <w:rPr>
                <w:szCs w:val="26"/>
              </w:rPr>
              <w:t xml:space="preserve">№ </w:t>
            </w:r>
            <w:r w:rsidR="000B4BA9" w:rsidRPr="00E142A0">
              <w:rPr>
                <w:szCs w:val="26"/>
              </w:rPr>
              <w:t>30/5-679</w:t>
            </w:r>
          </w:p>
        </w:tc>
      </w:tr>
    </w:tbl>
    <w:p w:rsidR="00726148" w:rsidRDefault="00726148" w:rsidP="0046660D">
      <w:pPr>
        <w:jc w:val="center"/>
      </w:pPr>
    </w:p>
    <w:p w:rsidR="0061219B" w:rsidRPr="00816BEB" w:rsidRDefault="0061219B" w:rsidP="0061219B">
      <w:pPr>
        <w:jc w:val="center"/>
        <w:rPr>
          <w:szCs w:val="26"/>
        </w:rPr>
      </w:pPr>
      <w:r w:rsidRPr="00816BEB">
        <w:rPr>
          <w:szCs w:val="26"/>
        </w:rPr>
        <w:t>О внесении изменений в решение Городского Совета от 15.12.2020 № 24/5-553</w:t>
      </w:r>
    </w:p>
    <w:p w:rsidR="000C3573" w:rsidRDefault="0061219B" w:rsidP="0061219B">
      <w:pPr>
        <w:autoSpaceDE w:val="0"/>
        <w:autoSpaceDN w:val="0"/>
        <w:adjustRightInd w:val="0"/>
        <w:jc w:val="center"/>
        <w:rPr>
          <w:szCs w:val="26"/>
        </w:rPr>
      </w:pPr>
      <w:r w:rsidRPr="00816BEB">
        <w:rPr>
          <w:szCs w:val="26"/>
        </w:rPr>
        <w:t xml:space="preserve"> «О бюджете муниципального образования город Норильск на 2021 год и на плановый период 2022 и 2023 годов»</w:t>
      </w:r>
    </w:p>
    <w:p w:rsidR="002361E6" w:rsidRDefault="002361E6" w:rsidP="002A7E86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Default="002361E6" w:rsidP="002A7E86">
      <w:pPr>
        <w:tabs>
          <w:tab w:val="left" w:pos="993"/>
        </w:tabs>
        <w:ind w:firstLine="709"/>
        <w:contextualSpacing/>
        <w:rPr>
          <w:szCs w:val="26"/>
        </w:rPr>
      </w:pPr>
      <w:r w:rsidRPr="00623144">
        <w:rPr>
          <w:szCs w:val="26"/>
        </w:rPr>
        <w:t xml:space="preserve">В соответствии со статьей 28 Устава </w:t>
      </w:r>
      <w:r w:rsidR="00381BFF">
        <w:rPr>
          <w:szCs w:val="26"/>
        </w:rPr>
        <w:t xml:space="preserve">городского округа город Норильск Красноярского края, </w:t>
      </w:r>
      <w:r w:rsidR="000C3573" w:rsidRPr="000C3573">
        <w:rPr>
          <w:szCs w:val="26"/>
        </w:rPr>
        <w:t>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2361E6" w:rsidRDefault="00796C99" w:rsidP="002361E6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2361E6" w:rsidRPr="00E9457F">
        <w:rPr>
          <w:szCs w:val="26"/>
        </w:rPr>
        <w:t xml:space="preserve">решение Городского Совета от 15.12.2020 № 24/5-553 </w:t>
      </w:r>
      <w:r w:rsidR="007775D0">
        <w:rPr>
          <w:szCs w:val="26"/>
        </w:rPr>
        <w:t xml:space="preserve">                </w:t>
      </w:r>
      <w:proofErr w:type="gramStart"/>
      <w:r w:rsidR="007775D0">
        <w:rPr>
          <w:szCs w:val="26"/>
        </w:rPr>
        <w:t xml:space="preserve">   </w:t>
      </w:r>
      <w:r w:rsidR="002361E6" w:rsidRPr="00E9457F">
        <w:rPr>
          <w:szCs w:val="26"/>
        </w:rPr>
        <w:t>«</w:t>
      </w:r>
      <w:proofErr w:type="gramEnd"/>
      <w:r w:rsidR="002361E6" w:rsidRPr="00E9457F">
        <w:rPr>
          <w:szCs w:val="26"/>
        </w:rPr>
        <w:t>О бюджете муниципального образования город Норильск на 2021 год и на плановый период 2022 и 2023 годов» (далее – решение) следующие изменения: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1.1. </w:t>
      </w:r>
      <w:r>
        <w:rPr>
          <w:rFonts w:eastAsiaTheme="minorEastAsia" w:cstheme="minorBidi"/>
          <w:szCs w:val="26"/>
        </w:rPr>
        <w:t>С</w:t>
      </w:r>
      <w:r w:rsidRPr="00295955">
        <w:rPr>
          <w:rFonts w:eastAsiaTheme="minorEastAsia" w:cstheme="minorBidi"/>
          <w:szCs w:val="26"/>
        </w:rPr>
        <w:t>татью 1 решения изложить в следующей редакции: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«Статья 1. Основные характеристики бюджета муниципального образования город Норильск на 2021 год и на плановый период 2022 и 2023 годов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 Утвердить основные характеристики бюджета муниципального образования город Норильск (далее по тексту </w:t>
      </w:r>
      <w:r>
        <w:rPr>
          <w:rFonts w:eastAsiaTheme="minorEastAsia" w:cstheme="minorBidi"/>
          <w:szCs w:val="26"/>
        </w:rPr>
        <w:t>–</w:t>
      </w:r>
      <w:r w:rsidRPr="00295955">
        <w:rPr>
          <w:rFonts w:eastAsiaTheme="minorEastAsia" w:cstheme="minorBidi"/>
          <w:szCs w:val="26"/>
        </w:rPr>
        <w:t xml:space="preserve"> местный бюджет) на 2021 год: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1) прогнозируемый общий объем доходов местного бюджета в сумме </w:t>
      </w:r>
      <w:r w:rsidRPr="00295955">
        <w:rPr>
          <w:rFonts w:eastAsiaTheme="minorEastAsia" w:cstheme="minorBidi"/>
          <w:bCs/>
          <w:szCs w:val="26"/>
        </w:rPr>
        <w:t xml:space="preserve">22 233 533,2 </w:t>
      </w:r>
      <w:r w:rsidRPr="00295955">
        <w:rPr>
          <w:rFonts w:eastAsiaTheme="minorEastAsia" w:cstheme="minorBidi"/>
          <w:szCs w:val="26"/>
        </w:rPr>
        <w:t>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2) общий объем расходов местного бюджета в сумме 24 414 690,4 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3) дефицит местного бюджета в сумме 2 181 157,2 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4) источники внутреннего финансирования дефицита местного бюджета в сумме 2 181 157,2 тыс. рублей согласно приложению 1 к настоящему решению.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>
        <w:rPr>
          <w:rFonts w:eastAsiaTheme="minorEastAsia" w:cstheme="minorBidi"/>
          <w:szCs w:val="26"/>
        </w:rPr>
        <w:t xml:space="preserve">2. </w:t>
      </w:r>
      <w:r w:rsidRPr="00295955">
        <w:rPr>
          <w:rFonts w:eastAsiaTheme="minorEastAsia" w:cstheme="minorBidi"/>
          <w:szCs w:val="26"/>
        </w:rPr>
        <w:t>Утвердить основные характеристики местного бюджета на 2022 и 2023 годы: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bCs/>
          <w:szCs w:val="26"/>
        </w:rPr>
      </w:pPr>
      <w:r w:rsidRPr="00295955">
        <w:rPr>
          <w:rFonts w:eastAsiaTheme="minorEastAsia" w:cstheme="minorBidi"/>
          <w:szCs w:val="26"/>
        </w:rPr>
        <w:t>1) прогнозируемый общий объем доходов местного бюджета на 2022 год в сумме 19 835 970,6 тыс. рублей</w:t>
      </w:r>
      <w:r w:rsidRPr="00295955">
        <w:rPr>
          <w:rFonts w:eastAsiaTheme="minorEastAsia" w:cstheme="minorBidi"/>
          <w:szCs w:val="26"/>
        </w:rPr>
        <w:tab/>
        <w:t xml:space="preserve">и на 2023 год в сумме </w:t>
      </w:r>
      <w:r w:rsidRPr="00295955">
        <w:rPr>
          <w:rFonts w:eastAsiaTheme="minorEastAsia" w:cstheme="minorBidi"/>
          <w:bCs/>
          <w:szCs w:val="26"/>
        </w:rPr>
        <w:t>20 189 583,3 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bCs/>
          <w:szCs w:val="26"/>
        </w:rPr>
        <w:t>2)</w:t>
      </w:r>
      <w:r w:rsidRPr="00295955">
        <w:rPr>
          <w:rFonts w:eastAsiaTheme="minorEastAsia" w:cstheme="minorBidi"/>
          <w:szCs w:val="26"/>
        </w:rPr>
        <w:t xml:space="preserve"> общий объем расходов местного бюджета на 2022 год в сумме 21 774 230,4 тыс. рублей, в том числе условно утвержденные расходы в сумме 887 224,3 тыс. рублей, и на 2023 год в сумме 21 217 750,1 тыс. рублей, в том числе условно утвержденные расходы в сумме 670 000,0 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3)  дефицит местного бюджета на 2022 год в сумме 1 938 259,8 тыс. рублей, на 2023 год в сумме 1 028 166,8 тыс. рублей;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lastRenderedPageBreak/>
        <w:t xml:space="preserve">4) источники внутреннего финансирования дефицита местного бюджета на 2022 год в сумме 1 938 259,8 тыс. рублей, на 2023 год в сумме 1 028 166,8 тыс. рублей согласно приложению 2 к настоящему решению.». 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1.2. Утвердить новую редакцию приложения № 1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295955">
        <w:rPr>
          <w:rFonts w:eastAsiaTheme="minorEastAsia" w:cstheme="minorBidi"/>
          <w:szCs w:val="26"/>
        </w:rPr>
        <w:t xml:space="preserve">- «Источники внутреннего финансирования дефицита бюджета муниципального образования город Норильск на 2021 год» согласно приложению № 1 к настоящему решению. 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1.3. Утвердить новую редакцию приложения № 2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«Источники внутреннего финансирования дефицита бюджета муниципального образования город Норильск на плановый период 2022 и 2023 годов» согласно приложению № 2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1.4. В статье 2 решения утвердить новую редакцию приложения № 3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1.5. В статье 3 решения утвердить новую редакцию приложения № 5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«Доходы бюджета муниципального образования город Норильск по кодам классификации доходов бюджетов на 2021 год» согласно приложению № 4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1.6.  В статье 7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10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szCs w:val="26"/>
        </w:rPr>
        <w:t xml:space="preserve"> </w:t>
      </w:r>
      <w:r w:rsidRPr="00295955">
        <w:rPr>
          <w:rFonts w:eastAsiaTheme="minorEastAsia" w:cstheme="minorBidi"/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согласно приложению № 5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11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szCs w:val="26"/>
        </w:rPr>
        <w:t xml:space="preserve"> </w:t>
      </w:r>
      <w:r w:rsidRPr="00295955">
        <w:rPr>
          <w:rFonts w:eastAsiaTheme="minorEastAsia" w:cstheme="minorBidi"/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2022 и 2023 годов» согласно приложению № 6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12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«Ведомственная структура расходов бюджета на 2021 год» согласно приложению № 7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13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«Ведомственная структура расходов бюджета на плановый период 2022 и 2023 годов» согласно приложению № 8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14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2021 год» согласно приложению № 9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15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2022 и 2023 годов» согласно приложению № 10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1.7. В статье 8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пункте 1 цифры «10 641 241,0» заменить цифрами «10 868 515,8»;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пункте 2 цифры «790 645,4» заменить цифрами «1 189 298,0».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1.8. В статье 9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пункте 1 цифры «1 128 366,1» заменить цифрами «1 136 327,3»;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пункте 2 цифры «61 188,0» заменить цифрами «76 213,4».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 w:cstheme="minorBidi"/>
          <w:szCs w:val="26"/>
        </w:rPr>
        <w:t xml:space="preserve">1.9. В статье 10 решения </w:t>
      </w:r>
      <w:r w:rsidRPr="00295955">
        <w:rPr>
          <w:rFonts w:eastAsiaTheme="minorEastAsia"/>
          <w:szCs w:val="26"/>
        </w:rPr>
        <w:t xml:space="preserve">утвердить новую редакцию </w:t>
      </w:r>
      <w:hyperlink r:id="rId9" w:history="1">
        <w:r w:rsidRPr="00295955">
          <w:rPr>
            <w:rFonts w:eastAsiaTheme="minorEastAsia"/>
            <w:szCs w:val="26"/>
          </w:rPr>
          <w:t>приложения № 16</w:t>
        </w:r>
      </w:hyperlink>
      <w:r w:rsidRPr="00295955">
        <w:rPr>
          <w:rFonts w:eastAsiaTheme="minorEastAsia"/>
          <w:szCs w:val="26"/>
        </w:rPr>
        <w:t xml:space="preserve">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</w:t>
      </w:r>
      <w:r w:rsidRPr="00295955">
        <w:rPr>
          <w:rFonts w:eastAsiaTheme="minorEastAsia"/>
          <w:szCs w:val="26"/>
        </w:rPr>
        <w:t xml:space="preserve"> - «Межбюджетные трансферты, перечисляемые из краевого бюджета, в 2021 году» согласно </w:t>
      </w:r>
      <w:hyperlink r:id="rId10" w:history="1">
        <w:r w:rsidRPr="00295955">
          <w:rPr>
            <w:rFonts w:eastAsiaTheme="minorEastAsia"/>
            <w:szCs w:val="26"/>
          </w:rPr>
          <w:t xml:space="preserve">приложению </w:t>
        </w:r>
      </w:hyperlink>
      <w:r w:rsidRPr="00295955">
        <w:rPr>
          <w:rFonts w:eastAsiaTheme="minorEastAsia"/>
          <w:szCs w:val="26"/>
        </w:rPr>
        <w:t>№ 11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1.10. В статье 13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в абзаце втором пункта 1 цифры «217 731,9» заменить цифрами             </w:t>
      </w:r>
      <w:proofErr w:type="gramStart"/>
      <w:r w:rsidRPr="00295955">
        <w:rPr>
          <w:rFonts w:eastAsiaTheme="minorEastAsia" w:cstheme="minorBidi"/>
          <w:szCs w:val="26"/>
        </w:rPr>
        <w:t xml:space="preserve">   «</w:t>
      </w:r>
      <w:proofErr w:type="gramEnd"/>
      <w:r w:rsidRPr="00295955">
        <w:rPr>
          <w:rFonts w:eastAsiaTheme="minorEastAsia" w:cstheme="minorBidi"/>
          <w:szCs w:val="26"/>
        </w:rPr>
        <w:t>65 793,3»;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18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</w:t>
      </w:r>
      <w:r w:rsidRPr="00295955">
        <w:rPr>
          <w:rFonts w:eastAsiaTheme="minorEastAsia"/>
          <w:szCs w:val="26"/>
        </w:rPr>
        <w:t>Перечень объектов капитального строительства муниципальной собственности муниципального образования город Норильск на 2021 год</w:t>
      </w:r>
      <w:r w:rsidRPr="00295955">
        <w:rPr>
          <w:rFonts w:eastAsiaTheme="minorEastAsia" w:cstheme="minorBidi"/>
          <w:szCs w:val="26"/>
        </w:rPr>
        <w:t>» согласно приложению № 12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1.11. В статье 14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абзаце втором пункта 1 цифры «367 596,0» заменить цифрами «270 285,1»;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20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</w:t>
      </w:r>
      <w:r w:rsidRPr="00295955">
        <w:rPr>
          <w:rFonts w:eastAsiaTheme="minorEastAsia"/>
          <w:szCs w:val="26"/>
        </w:rPr>
        <w:t>Мероприятия по капитальному ремонту объектов недвижимого имущества, находящихся в муниципальной собственности, на 2021 год</w:t>
      </w:r>
      <w:r w:rsidRPr="00295955">
        <w:rPr>
          <w:rFonts w:eastAsiaTheme="minorEastAsia" w:cstheme="minorBidi"/>
          <w:szCs w:val="26"/>
        </w:rPr>
        <w:t>» согласно приложению № 13 к настоящему решению.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1.12. В статье 15 решения: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абзаце втором подпункта 1 пункта 1 цифры «172 967,9» заменить цифрами «123 205,2»;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/>
          <w:szCs w:val="26"/>
        </w:rPr>
        <w:t xml:space="preserve">- </w:t>
      </w:r>
      <w:r w:rsidRPr="00295955">
        <w:rPr>
          <w:rFonts w:eastAsiaTheme="minorEastAsia" w:cstheme="minorBidi"/>
          <w:szCs w:val="26"/>
        </w:rPr>
        <w:t xml:space="preserve"> в абзаце втором подпункта 2 пункта 1 цифры «332 081,2» заменить цифрами «300 913,2»;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22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«Мероприятия по текущему ремонту объектов недвижимого имущества, находящихся в муниципальной собственности, на 2021 год» согласно приложению № 14 к настоящему решению;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24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«Мероприятия по содержанию объектов благоустройства и благоустройству территории муниципального образования город Норильск на 2021 год» согласно приложению № 15 к настоящему решению.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1.13.  </w:t>
      </w:r>
      <w:r>
        <w:rPr>
          <w:rFonts w:eastAsiaTheme="minorEastAsia" w:cstheme="minorBidi"/>
          <w:szCs w:val="26"/>
        </w:rPr>
        <w:t>В</w:t>
      </w:r>
      <w:r w:rsidRPr="00295955">
        <w:rPr>
          <w:rFonts w:eastAsiaTheme="minorEastAsia" w:cstheme="minorBidi"/>
          <w:szCs w:val="26"/>
        </w:rPr>
        <w:t xml:space="preserve"> абзаце первом пункта 1 стать</w:t>
      </w:r>
      <w:r>
        <w:rPr>
          <w:rFonts w:eastAsiaTheme="minorEastAsia" w:cstheme="minorBidi"/>
          <w:szCs w:val="26"/>
        </w:rPr>
        <w:t>и 16 решения</w:t>
      </w:r>
      <w:r w:rsidRPr="00295955">
        <w:rPr>
          <w:rFonts w:eastAsiaTheme="minorEastAsia" w:cstheme="minorBidi"/>
          <w:szCs w:val="26"/>
        </w:rPr>
        <w:t xml:space="preserve"> цифры «</w:t>
      </w:r>
      <w:r w:rsidRPr="00295955">
        <w:rPr>
          <w:bCs/>
          <w:szCs w:val="26"/>
        </w:rPr>
        <w:t>50 000,0</w:t>
      </w:r>
      <w:r w:rsidRPr="00295955">
        <w:rPr>
          <w:rFonts w:eastAsiaTheme="minorEastAsia" w:cstheme="minorBidi"/>
          <w:szCs w:val="26"/>
        </w:rPr>
        <w:t>» заменить цифрами «</w:t>
      </w:r>
      <w:r w:rsidRPr="00295955">
        <w:rPr>
          <w:bCs/>
          <w:szCs w:val="26"/>
        </w:rPr>
        <w:t>80 000,0</w:t>
      </w:r>
      <w:r>
        <w:rPr>
          <w:rFonts w:eastAsiaTheme="minorEastAsia" w:cstheme="minorBidi"/>
          <w:szCs w:val="26"/>
        </w:rPr>
        <w:t>».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/>
          <w:b/>
          <w:bCs/>
          <w:szCs w:val="26"/>
        </w:rPr>
      </w:pPr>
      <w:r w:rsidRPr="00295955">
        <w:rPr>
          <w:rFonts w:eastAsiaTheme="minorEastAsia" w:cstheme="minorBidi"/>
          <w:szCs w:val="26"/>
        </w:rPr>
        <w:t xml:space="preserve">1.14.  </w:t>
      </w:r>
      <w:r>
        <w:rPr>
          <w:rFonts w:eastAsiaTheme="minorEastAsia" w:cstheme="minorBidi"/>
          <w:szCs w:val="26"/>
        </w:rPr>
        <w:t>В</w:t>
      </w:r>
      <w:r w:rsidRPr="00295955">
        <w:rPr>
          <w:rFonts w:eastAsiaTheme="minorEastAsia" w:cstheme="minorBidi"/>
          <w:szCs w:val="26"/>
        </w:rPr>
        <w:t xml:space="preserve"> наименовании и по тексту статьи 17 решен</w:t>
      </w:r>
      <w:r>
        <w:rPr>
          <w:rFonts w:eastAsiaTheme="minorEastAsia" w:cstheme="minorBidi"/>
          <w:szCs w:val="26"/>
        </w:rPr>
        <w:t xml:space="preserve">ия </w:t>
      </w:r>
      <w:r w:rsidRPr="00295955">
        <w:rPr>
          <w:rFonts w:eastAsiaTheme="minorEastAsia" w:cstheme="minorBidi"/>
          <w:szCs w:val="26"/>
        </w:rPr>
        <w:t>слова «</w:t>
      </w:r>
      <w:r w:rsidRPr="00295955">
        <w:rPr>
          <w:rFonts w:eastAsiaTheme="minorEastAsia"/>
          <w:bCs/>
          <w:szCs w:val="26"/>
        </w:rPr>
        <w:t xml:space="preserve">Фонд социальной защиты населения» </w:t>
      </w:r>
      <w:r>
        <w:rPr>
          <w:rFonts w:eastAsiaTheme="minorEastAsia"/>
          <w:bCs/>
          <w:szCs w:val="26"/>
        </w:rPr>
        <w:t xml:space="preserve">в соответствующих падежах </w:t>
      </w:r>
      <w:r w:rsidRPr="00295955">
        <w:rPr>
          <w:rFonts w:eastAsiaTheme="minorEastAsia"/>
          <w:bCs/>
          <w:szCs w:val="26"/>
        </w:rPr>
        <w:t>заменить словами «</w:t>
      </w:r>
      <w:r w:rsidRPr="00295955">
        <w:rPr>
          <w:rFonts w:eastAsiaTheme="minorEastAsia" w:cstheme="minorBidi"/>
          <w:szCs w:val="26"/>
        </w:rPr>
        <w:t>Фонд социальной защиты населения и развития территории Норильского промышленного района» в соответствующих падежах.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1.15.  В статье 18 решения: 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абзаце втором пункта 1 цифры «</w:t>
      </w:r>
      <w:r w:rsidRPr="00295955">
        <w:rPr>
          <w:bCs/>
          <w:szCs w:val="26"/>
        </w:rPr>
        <w:t>1 174 050,8</w:t>
      </w:r>
      <w:r w:rsidRPr="00295955">
        <w:rPr>
          <w:rFonts w:eastAsiaTheme="minorEastAsia" w:cstheme="minorBidi"/>
          <w:szCs w:val="26"/>
        </w:rPr>
        <w:t xml:space="preserve">» заменить цифрами </w:t>
      </w:r>
      <w:r w:rsidR="000B4BA9">
        <w:rPr>
          <w:rFonts w:eastAsiaTheme="minorEastAsia" w:cstheme="minorBidi"/>
          <w:szCs w:val="26"/>
        </w:rPr>
        <w:t xml:space="preserve">     </w:t>
      </w:r>
      <w:proofErr w:type="gramStart"/>
      <w:r w:rsidR="000B4BA9">
        <w:rPr>
          <w:rFonts w:eastAsiaTheme="minorEastAsia" w:cstheme="minorBidi"/>
          <w:szCs w:val="26"/>
        </w:rPr>
        <w:t xml:space="preserve">   </w:t>
      </w:r>
      <w:r w:rsidRPr="00295955">
        <w:rPr>
          <w:rFonts w:eastAsiaTheme="minorEastAsia" w:cstheme="minorBidi"/>
          <w:szCs w:val="26"/>
        </w:rPr>
        <w:t>«</w:t>
      </w:r>
      <w:proofErr w:type="gramEnd"/>
      <w:r w:rsidRPr="00295955">
        <w:rPr>
          <w:bCs/>
          <w:szCs w:val="26"/>
        </w:rPr>
        <w:t>1 149 074,3</w:t>
      </w:r>
      <w:r w:rsidRPr="00295955">
        <w:rPr>
          <w:rFonts w:eastAsiaTheme="minorEastAsia" w:cstheme="minorBidi"/>
          <w:szCs w:val="26"/>
        </w:rPr>
        <w:t>»;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- утвердить новую редакцию приложения № 27 к решению Городского Совета </w:t>
      </w:r>
      <w:r w:rsidRPr="00295955">
        <w:rPr>
          <w:szCs w:val="26"/>
        </w:rPr>
        <w:t xml:space="preserve">от 15.12.2020 № 24/5-553 </w:t>
      </w:r>
      <w:r w:rsidRPr="00295955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95955">
        <w:rPr>
          <w:rFonts w:eastAsiaTheme="minorEastAsia" w:cstheme="minorBidi"/>
          <w:szCs w:val="26"/>
        </w:rPr>
        <w:t xml:space="preserve"> - «Мероприятия по капитальному ремонту на объектах жилищного фонда муниципального образования город Норильск на 2021 год» согласно приложению № 16 к настоящему решению.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1.16.  </w:t>
      </w:r>
      <w:r>
        <w:rPr>
          <w:rFonts w:eastAsiaTheme="minorEastAsia" w:cstheme="minorBidi"/>
          <w:szCs w:val="26"/>
        </w:rPr>
        <w:t>А</w:t>
      </w:r>
      <w:r w:rsidRPr="00295955">
        <w:rPr>
          <w:rFonts w:eastAsiaTheme="minorEastAsia" w:cstheme="minorBidi"/>
          <w:szCs w:val="26"/>
        </w:rPr>
        <w:t xml:space="preserve">бзац первый пункта 1 </w:t>
      </w:r>
      <w:r>
        <w:rPr>
          <w:rFonts w:eastAsiaTheme="minorEastAsia" w:cstheme="minorBidi"/>
          <w:szCs w:val="26"/>
        </w:rPr>
        <w:t>статьи</w:t>
      </w:r>
      <w:r w:rsidRPr="00295955">
        <w:rPr>
          <w:rFonts w:eastAsiaTheme="minorEastAsia" w:cstheme="minorBidi"/>
          <w:szCs w:val="26"/>
        </w:rPr>
        <w:t xml:space="preserve"> 19</w:t>
      </w:r>
      <w:r>
        <w:rPr>
          <w:rFonts w:eastAsiaTheme="minorEastAsia" w:cstheme="minorBidi"/>
          <w:szCs w:val="26"/>
        </w:rPr>
        <w:t xml:space="preserve"> решения </w:t>
      </w:r>
      <w:r w:rsidRPr="00295955">
        <w:rPr>
          <w:rFonts w:eastAsiaTheme="minorEastAsia" w:cstheme="minorBidi"/>
          <w:szCs w:val="26"/>
        </w:rPr>
        <w:t>изложить в следующей редакции: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 w:cstheme="minorBidi"/>
          <w:szCs w:val="26"/>
        </w:rPr>
        <w:t>«</w:t>
      </w:r>
      <w:r w:rsidRPr="00295955">
        <w:rPr>
          <w:rFonts w:eastAsiaTheme="minorEastAsia"/>
          <w:szCs w:val="26"/>
        </w:rPr>
        <w:t xml:space="preserve">Предоставить исполнителям коммунальных услуг субсидии на компенсацию части платы граждан за коммунальные услуги в целях возмещения недополученных доходов и (или) финансового обеспечения (возмещения) затрат, возникающих в связи с применением предельного индекса при оказании коммунальных услуг, в соответствии с </w:t>
      </w:r>
      <w:hyperlink r:id="rId11" w:history="1">
        <w:r w:rsidRPr="00295955">
          <w:rPr>
            <w:rFonts w:eastAsiaTheme="minorEastAsia"/>
            <w:szCs w:val="26"/>
          </w:rPr>
          <w:t>Законом</w:t>
        </w:r>
      </w:hyperlink>
      <w:r w:rsidRPr="00295955">
        <w:rPr>
          <w:rFonts w:eastAsiaTheme="minorEastAsia"/>
          <w:szCs w:val="26"/>
        </w:rPr>
        <w:t xml:space="preserve"> Красноярского края от 01.12.2014 № 7-2835 «Об отдельных мерах по обеспечению ограничения платы граждан за коммунальные услуги:».</w:t>
      </w:r>
    </w:p>
    <w:p w:rsidR="002361E6" w:rsidRPr="00295955" w:rsidRDefault="002361E6" w:rsidP="002361E6">
      <w:pPr>
        <w:autoSpaceDE w:val="0"/>
        <w:autoSpaceDN w:val="0"/>
        <w:adjustRightInd w:val="0"/>
        <w:ind w:right="50"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1.17. Статью 20 решения изложить в следующей редакции: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outlineLvl w:val="0"/>
        <w:rPr>
          <w:rFonts w:eastAsiaTheme="minorEastAsia"/>
          <w:bCs/>
          <w:szCs w:val="26"/>
        </w:rPr>
      </w:pPr>
      <w:r w:rsidRPr="00295955">
        <w:rPr>
          <w:rFonts w:eastAsiaTheme="minorEastAsia"/>
          <w:bCs/>
          <w:szCs w:val="26"/>
        </w:rPr>
        <w:t xml:space="preserve">«Статья 20. Субсидии муниципальному унитарному предприятию муниципального образования город Норильск «Коммунальные объединенные системы» 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1. Предоставить муниципальному унитарному предприятию муниципального образования город Норильск «Коммунальные объединенные системы» в 2021 году и плановом периоде 2022 и 2023 годов субсидии: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1)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 (за исключением затрат по капитальному ремонту основного технологического оборудования канализационно-насосной станции), закрепленных за ним на праве хозяйственного ведения, находящихся в собственности муниципального образования город Норильск: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- в 2021 году в сумме 114 700,0 тыс. рублей;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- в 2022 году в сумме 57 551,9 тыс. рублей;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- в 2023 году в сумме 57 551,9 тыс. рублей.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2) на проведение мероприятий по капитальному ремонту основного технологического оборудования канализационно-насосной станции: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- в 2021 го</w:t>
      </w:r>
      <w:r w:rsidR="006B7ADE">
        <w:rPr>
          <w:rFonts w:eastAsiaTheme="minorEastAsia"/>
          <w:szCs w:val="26"/>
        </w:rPr>
        <w:t>ду в сумме 30 300,0 тыс. рублей.</w:t>
      </w:r>
      <w:bookmarkStart w:id="0" w:name="_GoBack"/>
      <w:bookmarkEnd w:id="0"/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2. Установить, что предоставление субсидий осуществляется в рамках муниципальной программы «Реформирование и модернизация жилищно-коммунального хозяйства и повышение энергетической эффективности».</w:t>
      </w:r>
    </w:p>
    <w:p w:rsidR="002361E6" w:rsidRPr="00295955" w:rsidRDefault="002361E6" w:rsidP="002361E6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295955">
        <w:rPr>
          <w:rFonts w:eastAsiaTheme="minorEastAsia"/>
          <w:szCs w:val="26"/>
        </w:rPr>
        <w:t>3. Порядок предоставления, расходования и возврата субсидий устанавливается постановлением Администрации города Норильска.».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1.18. </w:t>
      </w:r>
      <w:r>
        <w:rPr>
          <w:rFonts w:eastAsiaTheme="minorEastAsia" w:cstheme="minorBidi"/>
          <w:szCs w:val="26"/>
        </w:rPr>
        <w:t>В</w:t>
      </w:r>
      <w:r w:rsidRPr="00295955">
        <w:rPr>
          <w:rFonts w:eastAsiaTheme="minorEastAsia" w:cstheme="minorBidi"/>
          <w:szCs w:val="26"/>
        </w:rPr>
        <w:t xml:space="preserve"> абзаце втором подпункта 2 пункта 1 статьи 21 решения цифры «</w:t>
      </w:r>
      <w:r w:rsidRPr="00295955">
        <w:rPr>
          <w:bCs/>
          <w:szCs w:val="26"/>
        </w:rPr>
        <w:t>4 386,4</w:t>
      </w:r>
      <w:r w:rsidRPr="00295955">
        <w:rPr>
          <w:rFonts w:eastAsiaTheme="minorEastAsia" w:cstheme="minorBidi"/>
          <w:szCs w:val="26"/>
        </w:rPr>
        <w:t>» заменить цифрами «</w:t>
      </w:r>
      <w:r w:rsidRPr="00295955">
        <w:rPr>
          <w:bCs/>
          <w:szCs w:val="26"/>
        </w:rPr>
        <w:t>4 506,7</w:t>
      </w:r>
      <w:r w:rsidRPr="00295955">
        <w:rPr>
          <w:rFonts w:eastAsiaTheme="minorEastAsia" w:cstheme="minorBidi"/>
          <w:szCs w:val="26"/>
        </w:rPr>
        <w:t>».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1.19.  </w:t>
      </w:r>
      <w:r>
        <w:rPr>
          <w:rFonts w:eastAsiaTheme="minorEastAsia" w:cstheme="minorBidi"/>
          <w:szCs w:val="26"/>
        </w:rPr>
        <w:t>В</w:t>
      </w:r>
      <w:r w:rsidRPr="00295955">
        <w:rPr>
          <w:rFonts w:eastAsiaTheme="minorEastAsia" w:cstheme="minorBidi"/>
          <w:szCs w:val="26"/>
        </w:rPr>
        <w:t xml:space="preserve"> абзаце втором пункта 1 </w:t>
      </w:r>
      <w:r>
        <w:rPr>
          <w:rFonts w:eastAsiaTheme="minorEastAsia" w:cstheme="minorBidi"/>
          <w:szCs w:val="26"/>
        </w:rPr>
        <w:t>с</w:t>
      </w:r>
      <w:r w:rsidRPr="00295955">
        <w:rPr>
          <w:rFonts w:eastAsiaTheme="minorEastAsia" w:cstheme="minorBidi"/>
          <w:szCs w:val="26"/>
        </w:rPr>
        <w:t>тать</w:t>
      </w:r>
      <w:r>
        <w:rPr>
          <w:rFonts w:eastAsiaTheme="minorEastAsia" w:cstheme="minorBidi"/>
          <w:szCs w:val="26"/>
        </w:rPr>
        <w:t>и</w:t>
      </w:r>
      <w:r w:rsidRPr="00295955">
        <w:rPr>
          <w:rFonts w:eastAsiaTheme="minorEastAsia" w:cstheme="minorBidi"/>
          <w:szCs w:val="26"/>
        </w:rPr>
        <w:t xml:space="preserve"> 24</w:t>
      </w:r>
      <w:r>
        <w:rPr>
          <w:rFonts w:eastAsiaTheme="minorEastAsia" w:cstheme="minorBidi"/>
          <w:szCs w:val="26"/>
        </w:rPr>
        <w:t xml:space="preserve"> решения </w:t>
      </w:r>
      <w:r w:rsidRPr="00295955">
        <w:rPr>
          <w:rFonts w:eastAsiaTheme="minorEastAsia" w:cstheme="minorBidi"/>
          <w:szCs w:val="26"/>
        </w:rPr>
        <w:t>цифры «</w:t>
      </w:r>
      <w:r w:rsidRPr="00295955">
        <w:rPr>
          <w:bCs/>
          <w:szCs w:val="26"/>
        </w:rPr>
        <w:t>5 930,0</w:t>
      </w:r>
      <w:r w:rsidRPr="00295955">
        <w:rPr>
          <w:rFonts w:eastAsiaTheme="minorEastAsia" w:cstheme="minorBidi"/>
          <w:szCs w:val="26"/>
        </w:rPr>
        <w:t>» заменить цифрами «</w:t>
      </w:r>
      <w:r w:rsidRPr="00295955">
        <w:rPr>
          <w:bCs/>
          <w:szCs w:val="26"/>
        </w:rPr>
        <w:t>8 630,0</w:t>
      </w:r>
      <w:r>
        <w:rPr>
          <w:rFonts w:eastAsiaTheme="minorEastAsia" w:cstheme="minorBidi"/>
          <w:szCs w:val="26"/>
        </w:rPr>
        <w:t>».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 xml:space="preserve">1.20.  В статье 27 решения: 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абзаце третьем пункта 1 цифры «</w:t>
      </w:r>
      <w:r w:rsidRPr="00295955">
        <w:rPr>
          <w:bCs/>
          <w:szCs w:val="26"/>
        </w:rPr>
        <w:t>1 593 202,7</w:t>
      </w:r>
      <w:r w:rsidRPr="00295955">
        <w:rPr>
          <w:rFonts w:eastAsiaTheme="minorEastAsia" w:cstheme="minorBidi"/>
          <w:szCs w:val="26"/>
        </w:rPr>
        <w:t>» заменить цифрами «</w:t>
      </w:r>
      <w:r w:rsidRPr="00295955">
        <w:rPr>
          <w:bCs/>
          <w:szCs w:val="26"/>
        </w:rPr>
        <w:t>1 594 176,4</w:t>
      </w:r>
      <w:r w:rsidRPr="00295955">
        <w:rPr>
          <w:rFonts w:eastAsiaTheme="minorEastAsia" w:cstheme="minorBidi"/>
          <w:szCs w:val="26"/>
        </w:rPr>
        <w:t>»;</w:t>
      </w:r>
    </w:p>
    <w:p w:rsidR="002361E6" w:rsidRPr="00295955" w:rsidRDefault="002361E6" w:rsidP="002361E6">
      <w:pPr>
        <w:ind w:firstLine="709"/>
        <w:rPr>
          <w:rFonts w:eastAsiaTheme="minorEastAsia" w:cstheme="minorBidi"/>
          <w:szCs w:val="26"/>
        </w:rPr>
      </w:pPr>
      <w:r w:rsidRPr="00295955">
        <w:rPr>
          <w:rFonts w:eastAsiaTheme="minorEastAsia" w:cstheme="minorBidi"/>
          <w:szCs w:val="26"/>
        </w:rPr>
        <w:t>- в абзаце четвертом пункта 1 цифры «</w:t>
      </w:r>
      <w:r w:rsidRPr="00295955">
        <w:rPr>
          <w:bCs/>
          <w:szCs w:val="26"/>
        </w:rPr>
        <w:t>1 631 694,3</w:t>
      </w:r>
      <w:r w:rsidRPr="00295955">
        <w:rPr>
          <w:rFonts w:eastAsiaTheme="minorEastAsia" w:cstheme="minorBidi"/>
          <w:szCs w:val="26"/>
        </w:rPr>
        <w:t>» заменить цифрами «</w:t>
      </w:r>
      <w:r w:rsidRPr="00295955">
        <w:rPr>
          <w:bCs/>
          <w:szCs w:val="26"/>
        </w:rPr>
        <w:t>1 632 668,0</w:t>
      </w:r>
      <w:r w:rsidRPr="00295955">
        <w:rPr>
          <w:rFonts w:eastAsiaTheme="minorEastAsia" w:cstheme="minorBidi"/>
          <w:szCs w:val="26"/>
        </w:rPr>
        <w:t>».</w:t>
      </w:r>
    </w:p>
    <w:p w:rsidR="002A7E86" w:rsidRPr="002A7E86" w:rsidRDefault="002A7E86" w:rsidP="002361E6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2361E6" w:rsidRPr="00513F83" w:rsidRDefault="002361E6" w:rsidP="002361E6">
      <w:pPr>
        <w:autoSpaceDE w:val="0"/>
        <w:autoSpaceDN w:val="0"/>
        <w:adjustRightInd w:val="0"/>
        <w:ind w:firstLine="709"/>
      </w:pPr>
      <w:r w:rsidRPr="00513F83">
        <w:rPr>
          <w:szCs w:val="26"/>
        </w:rPr>
        <w:t>3. Настоящее решение вступает в силу со дня принятия</w:t>
      </w:r>
      <w:r w:rsidRPr="00513F83">
        <w:t>.</w:t>
      </w:r>
    </w:p>
    <w:p w:rsidR="002361E6" w:rsidRPr="00513F83" w:rsidRDefault="002361E6" w:rsidP="002361E6">
      <w:pPr>
        <w:ind w:firstLine="709"/>
        <w:rPr>
          <w:szCs w:val="26"/>
        </w:rPr>
      </w:pPr>
      <w:r w:rsidRPr="00513F83">
        <w:rPr>
          <w:szCs w:val="26"/>
        </w:rPr>
        <w:t>4. Настоящее решение опубликовать в газете «Заполярная правда».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12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7ADE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4BA9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361E6"/>
    <w:rsid w:val="0023695D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1BFF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219B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B7ADE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66E2B"/>
    <w:rsid w:val="00773CB3"/>
    <w:rsid w:val="007775D0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42A0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A6E45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3840D32E013BB2C58FF02532A35617E30EB56FBE7A1560CE7E8E6C83390819C82A1865BD4A6BECF8EC1F157CC2F5F14FZAG8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0A3F3EA806FB49E8363D3FFC9DAF92BE0E389F7AC5216158BE038E92DB85218D3BD7392037621FE6B106C4Ff2y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A3F3EA806FB49E8363D3FFC9DAF92BE0E389F7AC531E1988EC38E92DB85218D3BD7392037621FE6E12684Ff2y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C645-2AC6-48FC-9926-8386C639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9</cp:revision>
  <cp:lastPrinted>2021-09-21T06:45:00Z</cp:lastPrinted>
  <dcterms:created xsi:type="dcterms:W3CDTF">2021-09-17T10:31:00Z</dcterms:created>
  <dcterms:modified xsi:type="dcterms:W3CDTF">2021-09-21T09:24:00Z</dcterms:modified>
</cp:coreProperties>
</file>